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DB5" w:rsidRPr="007F5DB5" w:rsidRDefault="007F5DB5" w:rsidP="007F5DB5">
      <w:pPr>
        <w:spacing w:after="0" w:line="240" w:lineRule="auto"/>
        <w:rPr>
          <w:rFonts w:ascii="Times New Roman" w:eastAsia="Times New Roman" w:hAnsi="Times New Roman" w:cs="Times New Roman"/>
          <w:b/>
          <w:color w:val="000000"/>
          <w:sz w:val="24"/>
          <w:lang w:eastAsia="en-US"/>
        </w:rPr>
      </w:pPr>
      <w:r w:rsidRPr="007F5DB5">
        <w:rPr>
          <w:rFonts w:ascii="Times New Roman" w:eastAsia="Times New Roman" w:hAnsi="Times New Roman" w:cs="Times New Roman"/>
          <w:b/>
          <w:color w:val="000000"/>
          <w:sz w:val="24"/>
          <w:lang w:eastAsia="en-US"/>
        </w:rPr>
        <w:t xml:space="preserve">                                              ПОСТАНОВЛЕНИЕ</w:t>
      </w:r>
    </w:p>
    <w:p w:rsidR="007F5DB5" w:rsidRPr="007F5DB5" w:rsidRDefault="007F5DB5" w:rsidP="007F5DB5">
      <w:pPr>
        <w:spacing w:after="0" w:line="240" w:lineRule="auto"/>
        <w:ind w:left="20"/>
        <w:rPr>
          <w:rFonts w:ascii="Times New Roman" w:eastAsia="Times New Roman" w:hAnsi="Times New Roman" w:cs="Times New Roman"/>
          <w:b/>
          <w:color w:val="000000"/>
          <w:sz w:val="24"/>
          <w:lang w:eastAsia="en-US"/>
        </w:rPr>
      </w:pPr>
      <w:r w:rsidRPr="007F5DB5">
        <w:rPr>
          <w:rFonts w:ascii="Times New Roman" w:eastAsia="Times New Roman" w:hAnsi="Times New Roman" w:cs="Times New Roman"/>
          <w:color w:val="000000"/>
          <w:lang w:eastAsia="en-US"/>
        </w:rPr>
        <w:t xml:space="preserve">                                                                                                                                                                                                                                      </w:t>
      </w:r>
      <w:r w:rsidRPr="007F5DB5">
        <w:rPr>
          <w:rFonts w:ascii="Times New Roman" w:eastAsia="Times New Roman" w:hAnsi="Times New Roman" w:cs="Times New Roman"/>
          <w:b/>
          <w:color w:val="000000"/>
          <w:sz w:val="24"/>
          <w:lang w:eastAsia="en-US"/>
        </w:rPr>
        <w:t xml:space="preserve">администрации сельского поселении Пашковский сельсовет                          </w:t>
      </w:r>
      <w:proofErr w:type="spellStart"/>
      <w:r w:rsidRPr="007F5DB5">
        <w:rPr>
          <w:rFonts w:ascii="Times New Roman" w:eastAsia="Times New Roman" w:hAnsi="Times New Roman" w:cs="Times New Roman"/>
          <w:b/>
          <w:color w:val="000000"/>
          <w:sz w:val="24"/>
          <w:lang w:eastAsia="en-US"/>
        </w:rPr>
        <w:t>Усманского</w:t>
      </w:r>
      <w:proofErr w:type="spellEnd"/>
      <w:r w:rsidRPr="007F5DB5">
        <w:rPr>
          <w:rFonts w:ascii="Times New Roman" w:eastAsia="Times New Roman" w:hAnsi="Times New Roman" w:cs="Times New Roman"/>
          <w:b/>
          <w:color w:val="000000"/>
          <w:sz w:val="24"/>
          <w:lang w:eastAsia="en-US"/>
        </w:rPr>
        <w:t xml:space="preserve"> муниципального района Липецкой области Российской   Федерации</w:t>
      </w:r>
    </w:p>
    <w:p w:rsidR="007F5DB5" w:rsidRPr="007F5DB5" w:rsidRDefault="007F5DB5" w:rsidP="007F5DB5">
      <w:pPr>
        <w:spacing w:after="0" w:line="240" w:lineRule="auto"/>
        <w:ind w:left="20"/>
        <w:rPr>
          <w:rFonts w:ascii="Times New Roman" w:eastAsia="Times New Roman" w:hAnsi="Times New Roman" w:cs="Times New Roman"/>
          <w:b/>
          <w:color w:val="000000"/>
          <w:sz w:val="24"/>
          <w:lang w:eastAsia="en-US"/>
        </w:rPr>
      </w:pPr>
    </w:p>
    <w:p w:rsidR="007F5DB5" w:rsidRPr="007F5DB5" w:rsidRDefault="007F5DB5" w:rsidP="007F5DB5">
      <w:pPr>
        <w:spacing w:after="0" w:line="240" w:lineRule="auto"/>
        <w:ind w:left="20"/>
        <w:rPr>
          <w:rFonts w:ascii="Arial" w:eastAsia="Times New Roman" w:hAnsi="Arial" w:cs="Arial"/>
          <w:color w:val="000000"/>
          <w:sz w:val="24"/>
          <w:szCs w:val="24"/>
        </w:rPr>
      </w:pPr>
      <w:r>
        <w:rPr>
          <w:rFonts w:ascii="Times New Roman" w:eastAsia="Times New Roman" w:hAnsi="Times New Roman" w:cs="Times New Roman"/>
          <w:color w:val="000000"/>
          <w:sz w:val="24"/>
          <w:lang w:eastAsia="en-US"/>
        </w:rPr>
        <w:t>25</w:t>
      </w:r>
      <w:r w:rsidRPr="007F5DB5">
        <w:rPr>
          <w:rFonts w:ascii="Times New Roman" w:eastAsia="Times New Roman" w:hAnsi="Times New Roman" w:cs="Times New Roman"/>
          <w:color w:val="000000"/>
          <w:sz w:val="24"/>
          <w:lang w:eastAsia="en-US"/>
        </w:rPr>
        <w:t xml:space="preserve"> декабря 2024 года                            </w:t>
      </w:r>
      <w:proofErr w:type="spellStart"/>
      <w:r w:rsidRPr="007F5DB5">
        <w:rPr>
          <w:rFonts w:ascii="Times New Roman" w:eastAsia="Times New Roman" w:hAnsi="Times New Roman" w:cs="Times New Roman"/>
          <w:color w:val="000000"/>
          <w:sz w:val="24"/>
          <w:lang w:eastAsia="en-US"/>
        </w:rPr>
        <w:t>с.Пашково</w:t>
      </w:r>
      <w:proofErr w:type="spellEnd"/>
      <w:r w:rsidRPr="007F5DB5">
        <w:rPr>
          <w:rFonts w:ascii="Times New Roman" w:eastAsia="Times New Roman" w:hAnsi="Times New Roman" w:cs="Times New Roman"/>
          <w:color w:val="000000"/>
          <w:sz w:val="24"/>
          <w:lang w:eastAsia="en-US"/>
        </w:rPr>
        <w:t xml:space="preserve">                                         №5</w:t>
      </w:r>
      <w:r>
        <w:rPr>
          <w:rFonts w:ascii="Times New Roman" w:eastAsia="Times New Roman" w:hAnsi="Times New Roman" w:cs="Times New Roman"/>
          <w:color w:val="000000"/>
          <w:sz w:val="24"/>
          <w:lang w:eastAsia="en-US"/>
        </w:rPr>
        <w:t>5</w:t>
      </w:r>
    </w:p>
    <w:p w:rsidR="007F5DB5" w:rsidRPr="007F5DB5" w:rsidRDefault="007F5DB5" w:rsidP="007F5DB5">
      <w:pPr>
        <w:shd w:val="clear" w:color="auto" w:fill="FFFFFF"/>
        <w:spacing w:after="0" w:line="240" w:lineRule="auto"/>
        <w:ind w:firstLine="567"/>
        <w:jc w:val="both"/>
        <w:textAlignment w:val="top"/>
        <w:rPr>
          <w:rFonts w:ascii="Arial" w:eastAsia="Times New Roman" w:hAnsi="Arial" w:cs="Arial"/>
          <w:color w:val="000000"/>
          <w:sz w:val="24"/>
          <w:szCs w:val="24"/>
        </w:rPr>
      </w:pPr>
    </w:p>
    <w:p w:rsidR="007F5DB5" w:rsidRPr="007F5DB5" w:rsidRDefault="007F5DB5" w:rsidP="007F5DB5">
      <w:pPr>
        <w:shd w:val="clear" w:color="auto" w:fill="FFFFFF"/>
        <w:spacing w:after="0" w:line="240" w:lineRule="auto"/>
        <w:ind w:firstLine="567"/>
        <w:jc w:val="both"/>
        <w:textAlignment w:val="top"/>
        <w:rPr>
          <w:rFonts w:ascii="Arial" w:eastAsia="Times New Roman" w:hAnsi="Arial" w:cs="Arial"/>
          <w:color w:val="000000"/>
          <w:sz w:val="24"/>
          <w:szCs w:val="24"/>
        </w:rPr>
      </w:pP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 xml:space="preserve">Об утверждении муниципальной программы "Профилактика правонарушений на территории сельского поселения </w:t>
      </w:r>
      <w:r w:rsidR="007F5DB5">
        <w:rPr>
          <w:rFonts w:ascii="Arial" w:eastAsia="Times New Roman" w:hAnsi="Arial" w:cs="Arial"/>
          <w:b/>
          <w:bCs/>
          <w:color w:val="000000"/>
          <w:sz w:val="24"/>
          <w:szCs w:val="24"/>
        </w:rPr>
        <w:t>Пашковский</w:t>
      </w:r>
      <w:r w:rsidRPr="002536FA">
        <w:rPr>
          <w:rFonts w:ascii="Arial" w:eastAsia="Times New Roman" w:hAnsi="Arial" w:cs="Arial"/>
          <w:b/>
          <w:bCs/>
          <w:color w:val="000000"/>
          <w:sz w:val="24"/>
          <w:szCs w:val="24"/>
        </w:rPr>
        <w:t xml:space="preserve"> сельсовет </w:t>
      </w:r>
      <w:proofErr w:type="spellStart"/>
      <w:r w:rsidRPr="002536FA">
        <w:rPr>
          <w:rFonts w:ascii="Arial" w:eastAsia="Times New Roman" w:hAnsi="Arial" w:cs="Arial"/>
          <w:b/>
          <w:bCs/>
          <w:color w:val="000000"/>
          <w:sz w:val="24"/>
          <w:szCs w:val="24"/>
        </w:rPr>
        <w:t>Усманского</w:t>
      </w:r>
      <w:proofErr w:type="spellEnd"/>
      <w:r w:rsidRPr="002536FA">
        <w:rPr>
          <w:rFonts w:ascii="Arial" w:eastAsia="Times New Roman" w:hAnsi="Arial" w:cs="Arial"/>
          <w:b/>
          <w:bCs/>
          <w:color w:val="000000"/>
          <w:sz w:val="24"/>
          <w:szCs w:val="24"/>
        </w:rPr>
        <w:t xml:space="preserve"> муниципального района Липецкой области на 2025-2027 годы"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В соответствии с Федеральными законами от 6 октября 2003 г. N 131-ФЗ "Об общих принципах организации местного самоуправления в Российской Федерации", от 23 июня 2016 г. N 182-ФЗ "Об основах системы профилактики правонарушений в Российской Федерации", Уставом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w:t>
      </w:r>
      <w:proofErr w:type="spellStart"/>
      <w:r w:rsidRPr="002536FA">
        <w:rPr>
          <w:rFonts w:ascii="Arial" w:eastAsia="Times New Roman" w:hAnsi="Arial" w:cs="Arial"/>
          <w:color w:val="000000"/>
          <w:sz w:val="24"/>
          <w:szCs w:val="24"/>
        </w:rPr>
        <w:t>Усманского</w:t>
      </w:r>
      <w:proofErr w:type="spellEnd"/>
      <w:r w:rsidRPr="002536FA">
        <w:rPr>
          <w:rFonts w:ascii="Arial" w:eastAsia="Times New Roman" w:hAnsi="Arial" w:cs="Arial"/>
          <w:color w:val="000000"/>
          <w:sz w:val="24"/>
          <w:szCs w:val="24"/>
        </w:rPr>
        <w:t xml:space="preserve"> муниципального района Липецкой области, администрация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ПОСТАНОВЛЯЕТ: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1. Утвердить муниципальную программу "Профилактика правонарушений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w:t>
      </w:r>
      <w:proofErr w:type="spellStart"/>
      <w:r w:rsidRPr="002536FA">
        <w:rPr>
          <w:rFonts w:ascii="Arial" w:eastAsia="Times New Roman" w:hAnsi="Arial" w:cs="Arial"/>
          <w:color w:val="000000"/>
          <w:sz w:val="24"/>
          <w:szCs w:val="24"/>
        </w:rPr>
        <w:t>Усманского</w:t>
      </w:r>
      <w:proofErr w:type="spellEnd"/>
      <w:r w:rsidRPr="002536FA">
        <w:rPr>
          <w:rFonts w:ascii="Arial" w:eastAsia="Times New Roman" w:hAnsi="Arial" w:cs="Arial"/>
          <w:color w:val="000000"/>
          <w:sz w:val="24"/>
          <w:szCs w:val="24"/>
        </w:rPr>
        <w:t xml:space="preserve"> муниципального района Липецкой области на 2025-2027 годы" (приложение).</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2. Настоящее постановление вступает в силу после официального опубликования в сетевом издании "Новая жизнь 48", и подлежит размещению на официальном сайте администрации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в сети Интернет.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3. Контроль за исполнением настоящего постановления оставляю за собой.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Глава администрации сельского</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w:t>
      </w:r>
      <w:r w:rsidR="007F5DB5">
        <w:rPr>
          <w:rFonts w:ascii="Arial" w:eastAsia="Times New Roman" w:hAnsi="Arial" w:cs="Arial"/>
          <w:color w:val="000000"/>
          <w:sz w:val="24"/>
          <w:szCs w:val="24"/>
        </w:rPr>
        <w:t xml:space="preserve">                                     </w:t>
      </w:r>
      <w:r w:rsidRPr="002536FA">
        <w:rPr>
          <w:rFonts w:ascii="Arial" w:eastAsia="Times New Roman" w:hAnsi="Arial" w:cs="Arial"/>
          <w:color w:val="000000"/>
          <w:sz w:val="24"/>
          <w:szCs w:val="24"/>
        </w:rPr>
        <w:t xml:space="preserve"> </w:t>
      </w:r>
      <w:proofErr w:type="spellStart"/>
      <w:r w:rsidR="007F5DB5">
        <w:rPr>
          <w:rFonts w:ascii="Arial" w:eastAsia="Times New Roman" w:hAnsi="Arial" w:cs="Arial"/>
          <w:color w:val="000000"/>
          <w:sz w:val="24"/>
          <w:szCs w:val="24"/>
        </w:rPr>
        <w:t>Л.А.Китаев</w:t>
      </w:r>
      <w:proofErr w:type="spellEnd"/>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Приложение</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к постановлению администрации сельского</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w:t>
      </w:r>
      <w:proofErr w:type="spellStart"/>
      <w:r w:rsidRPr="002536FA">
        <w:rPr>
          <w:rFonts w:ascii="Arial" w:eastAsia="Times New Roman" w:hAnsi="Arial" w:cs="Arial"/>
          <w:color w:val="000000"/>
          <w:sz w:val="24"/>
          <w:szCs w:val="24"/>
        </w:rPr>
        <w:t>Усманского</w:t>
      </w:r>
      <w:proofErr w:type="spellEnd"/>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муниципального района Липецкой области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от 2</w:t>
      </w:r>
      <w:r w:rsidR="007F5DB5">
        <w:rPr>
          <w:rFonts w:ascii="Arial" w:eastAsia="Times New Roman" w:hAnsi="Arial" w:cs="Arial"/>
          <w:color w:val="000000"/>
          <w:sz w:val="24"/>
          <w:szCs w:val="24"/>
        </w:rPr>
        <w:t>5</w:t>
      </w:r>
      <w:r w:rsidRPr="002536FA">
        <w:rPr>
          <w:rFonts w:ascii="Arial" w:eastAsia="Times New Roman" w:hAnsi="Arial" w:cs="Arial"/>
          <w:color w:val="000000"/>
          <w:sz w:val="24"/>
          <w:szCs w:val="24"/>
        </w:rPr>
        <w:t>.12.2024 г. № </w:t>
      </w:r>
      <w:r w:rsidR="007F5DB5">
        <w:rPr>
          <w:rFonts w:ascii="Arial" w:eastAsia="Times New Roman" w:hAnsi="Arial" w:cs="Arial"/>
          <w:color w:val="000000"/>
          <w:sz w:val="24"/>
          <w:szCs w:val="24"/>
        </w:rPr>
        <w:t>55</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МУНИЦИПАЛЬНАЯ ПРОГРАММА</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 xml:space="preserve">"Профилактика правонарушений на территории сельского поселения </w:t>
      </w:r>
      <w:r w:rsidR="007F5DB5">
        <w:rPr>
          <w:rFonts w:ascii="Arial" w:eastAsia="Times New Roman" w:hAnsi="Arial" w:cs="Arial"/>
          <w:b/>
          <w:bCs/>
          <w:color w:val="000000"/>
          <w:sz w:val="24"/>
          <w:szCs w:val="24"/>
        </w:rPr>
        <w:t>Пашковский</w:t>
      </w:r>
      <w:r w:rsidRPr="002536FA">
        <w:rPr>
          <w:rFonts w:ascii="Arial" w:eastAsia="Times New Roman" w:hAnsi="Arial" w:cs="Arial"/>
          <w:b/>
          <w:bCs/>
          <w:color w:val="000000"/>
          <w:sz w:val="24"/>
          <w:szCs w:val="24"/>
        </w:rPr>
        <w:t xml:space="preserve"> сельсовет </w:t>
      </w:r>
      <w:proofErr w:type="spellStart"/>
      <w:r w:rsidRPr="002536FA">
        <w:rPr>
          <w:rFonts w:ascii="Arial" w:eastAsia="Times New Roman" w:hAnsi="Arial" w:cs="Arial"/>
          <w:b/>
          <w:bCs/>
          <w:color w:val="000000"/>
          <w:sz w:val="24"/>
          <w:szCs w:val="24"/>
        </w:rPr>
        <w:t>Усманского</w:t>
      </w:r>
      <w:proofErr w:type="spellEnd"/>
      <w:r w:rsidRPr="002536FA">
        <w:rPr>
          <w:rFonts w:ascii="Arial" w:eastAsia="Times New Roman" w:hAnsi="Arial" w:cs="Arial"/>
          <w:b/>
          <w:bCs/>
          <w:color w:val="000000"/>
          <w:sz w:val="24"/>
          <w:szCs w:val="24"/>
        </w:rPr>
        <w:t xml:space="preserve"> муниципального района Липецкой области на 2025-2027 годы"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1.ПАСПОРТ МУНИЦИПАЛЬНОЙ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493"/>
        <w:gridCol w:w="6696"/>
      </w:tblGrid>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Наименование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Муниципальная программа "Профилактика правонарушений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sz w:val="24"/>
                <w:szCs w:val="24"/>
              </w:rPr>
              <w:t xml:space="preserve"> сельсовет </w:t>
            </w:r>
            <w:proofErr w:type="spellStart"/>
            <w:r w:rsidRPr="002536FA">
              <w:rPr>
                <w:rFonts w:ascii="Arial" w:eastAsia="Times New Roman" w:hAnsi="Arial" w:cs="Arial"/>
                <w:sz w:val="24"/>
                <w:szCs w:val="24"/>
              </w:rPr>
              <w:t>Усманского</w:t>
            </w:r>
            <w:proofErr w:type="spellEnd"/>
            <w:r w:rsidRPr="002536FA">
              <w:rPr>
                <w:rFonts w:ascii="Arial" w:eastAsia="Times New Roman" w:hAnsi="Arial" w:cs="Arial"/>
                <w:sz w:val="24"/>
                <w:szCs w:val="24"/>
              </w:rPr>
              <w:t xml:space="preserve"> муниципального района Липецкой области на 2025-2027 годы" (далее - Программа).</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Основания для разработки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Федеральный закон от 6 октября 2003 г. N 131-ФЗ "Об общих принципах организации местного самоуправления в Российской Федерации",</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Федеральный закон от 23 июня 2016 г. N 182-ФЗ "Об основах системы профилактики правонарушений в Российской Федерации"</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Разработчик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Администрация сельского поселения </w:t>
            </w:r>
            <w:r w:rsidR="007F5DB5">
              <w:rPr>
                <w:rFonts w:ascii="Arial" w:eastAsia="Times New Roman" w:hAnsi="Arial" w:cs="Arial"/>
                <w:color w:val="000000"/>
                <w:sz w:val="24"/>
                <w:szCs w:val="24"/>
              </w:rPr>
              <w:t>Пашковский</w:t>
            </w:r>
            <w:r w:rsidR="007F5DB5" w:rsidRPr="002536FA">
              <w:rPr>
                <w:rFonts w:ascii="Arial" w:eastAsia="Times New Roman" w:hAnsi="Arial" w:cs="Arial"/>
                <w:sz w:val="24"/>
                <w:szCs w:val="24"/>
              </w:rPr>
              <w:t xml:space="preserve"> </w:t>
            </w:r>
            <w:r w:rsidRPr="002536FA">
              <w:rPr>
                <w:rFonts w:ascii="Arial" w:eastAsia="Times New Roman" w:hAnsi="Arial" w:cs="Arial"/>
                <w:sz w:val="24"/>
                <w:szCs w:val="24"/>
              </w:rPr>
              <w:t>сельсовет</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Исполнители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 Администрация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sz w:val="24"/>
                <w:szCs w:val="24"/>
              </w:rPr>
              <w:t xml:space="preserve"> сельсовет,</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образовательные учреждения сельского поселения;</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учреждения культуры, здравоохранения сельского поселения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Цель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Создание многоуровневой системы профилактики правонарушений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sz w:val="24"/>
                <w:szCs w:val="24"/>
              </w:rPr>
              <w:t xml:space="preserve"> сельсовет (далее - сельское поселение)</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Задачи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 Стабилизация и создание предпосылок для снижения уровня преступности на территории сельского поселения;</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2. Воссоздание системы социальной профилактики правонарушений, направленной, прежде всего на активизацию борьбы с пьянством, алкоголизмом, наркоманией, преступностью, безнадзорностью, беспризорностью несовершеннолетних, незаконной миграцией и </w:t>
            </w:r>
            <w:proofErr w:type="spellStart"/>
            <w:r w:rsidRPr="002536FA">
              <w:rPr>
                <w:rFonts w:ascii="Arial" w:eastAsia="Times New Roman" w:hAnsi="Arial" w:cs="Arial"/>
                <w:sz w:val="24"/>
                <w:szCs w:val="24"/>
              </w:rPr>
              <w:t>ресоциализацию</w:t>
            </w:r>
            <w:proofErr w:type="spellEnd"/>
            <w:r w:rsidRPr="002536FA">
              <w:rPr>
                <w:rFonts w:ascii="Arial" w:eastAsia="Times New Roman" w:hAnsi="Arial" w:cs="Arial"/>
                <w:sz w:val="24"/>
                <w:szCs w:val="24"/>
              </w:rPr>
              <w:t xml:space="preserve"> лиц, освободившихся из мест лишения свободы;</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3. Совершенствование нормативной правовой базы сельского поселения по профилактике правонарушений;</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4. Вовлечение в предупреждение правонарушений сотрудников предприятий, учреждений, организаций всех форм собственности, а также членов общественных организаций;</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5. Повышение эффективности реагирования на заявления и сообщения о правонарушении, выявления и устранения причин и условий, способствующих совершению правонарушений.</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Сроки реализации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2025 - 2027 годы</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Финансовое обеспечение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Финансовое обеспечение мероприятий Программы не предусмотрено</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Ожидаемые конечные </w:t>
            </w:r>
            <w:r w:rsidRPr="002536FA">
              <w:rPr>
                <w:rFonts w:ascii="Arial" w:eastAsia="Times New Roman" w:hAnsi="Arial" w:cs="Arial"/>
                <w:sz w:val="24"/>
                <w:szCs w:val="24"/>
              </w:rPr>
              <w:lastRenderedPageBreak/>
              <w:t>результаты реализации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1. Повышение эффективности системы социальной профилактики правонарушений;</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2.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сельского поселения;</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3. Стабилизация и создание предпосылок для снижения уровня рецидивной и "бытовой" преступности, преступлений, связанных с незаконным оборотом наркотических и психотропных веществ, и общего числа совершаемых правонарушений;</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4. Оздоровление криминогенной обстановки на улицах, в общественных местах;</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5. Повышение уровня доверия населения к правоохранительным органам.</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Контроль за реализацией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Контроль за реализацией Программы осуществляет администрация сельского поселения </w:t>
            </w:r>
            <w:r w:rsidR="007F5DB5">
              <w:rPr>
                <w:rFonts w:ascii="Arial" w:eastAsia="Times New Roman" w:hAnsi="Arial" w:cs="Arial"/>
                <w:color w:val="000000"/>
                <w:sz w:val="24"/>
                <w:szCs w:val="24"/>
              </w:rPr>
              <w:t>Пашковский</w:t>
            </w:r>
            <w:r w:rsidR="007F5DB5" w:rsidRPr="002536FA">
              <w:rPr>
                <w:rFonts w:ascii="Arial" w:eastAsia="Times New Roman" w:hAnsi="Arial" w:cs="Arial"/>
                <w:sz w:val="24"/>
                <w:szCs w:val="24"/>
              </w:rPr>
              <w:t xml:space="preserve"> </w:t>
            </w:r>
            <w:r w:rsidRPr="002536FA">
              <w:rPr>
                <w:rFonts w:ascii="Arial" w:eastAsia="Times New Roman" w:hAnsi="Arial" w:cs="Arial"/>
                <w:sz w:val="24"/>
                <w:szCs w:val="24"/>
              </w:rPr>
              <w:t>сельсовет.</w:t>
            </w:r>
          </w:p>
        </w:tc>
      </w:tr>
    </w:tbl>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2. Характеристика проблемы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В целях формирования на территории сельского поселения </w:t>
      </w:r>
      <w:r w:rsidR="007F5DB5">
        <w:rPr>
          <w:rFonts w:ascii="Arial" w:eastAsia="Times New Roman" w:hAnsi="Arial" w:cs="Arial"/>
          <w:color w:val="000000"/>
          <w:sz w:val="24"/>
          <w:szCs w:val="24"/>
        </w:rPr>
        <w:t>Пашковский</w:t>
      </w:r>
      <w:r w:rsidR="007F5DB5" w:rsidRPr="002536FA">
        <w:rPr>
          <w:rFonts w:ascii="Arial" w:eastAsia="Times New Roman" w:hAnsi="Arial" w:cs="Arial"/>
          <w:color w:val="000000"/>
          <w:sz w:val="24"/>
          <w:szCs w:val="24"/>
        </w:rPr>
        <w:t xml:space="preserve"> </w:t>
      </w:r>
      <w:r w:rsidRPr="002536FA">
        <w:rPr>
          <w:rFonts w:ascii="Arial" w:eastAsia="Times New Roman" w:hAnsi="Arial" w:cs="Arial"/>
          <w:color w:val="000000"/>
          <w:sz w:val="24"/>
          <w:szCs w:val="24"/>
        </w:rPr>
        <w:t>сельсовет эффективной системы профилактики преступлений и правонарушений разработана и утверждена муниципальная программа профилактики правонарушений на 2025 - 2027 годы, которая позволит реализовать комплекс мер по локализации причин и условий, способствующих совершению преступлений, воздействию на граждан в направлении формирования их законопослушного поведения и правового воспитания, профилактики правонарушений.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На территории сельского поселения </w:t>
      </w:r>
      <w:r w:rsidR="007F5DB5">
        <w:rPr>
          <w:rFonts w:ascii="Arial" w:eastAsia="Times New Roman" w:hAnsi="Arial" w:cs="Arial"/>
          <w:color w:val="000000"/>
          <w:sz w:val="24"/>
          <w:szCs w:val="24"/>
        </w:rPr>
        <w:t>Пашковский</w:t>
      </w:r>
      <w:r w:rsidR="007F5DB5" w:rsidRPr="002536FA">
        <w:rPr>
          <w:rFonts w:ascii="Arial" w:eastAsia="Times New Roman" w:hAnsi="Arial" w:cs="Arial"/>
          <w:color w:val="000000"/>
          <w:sz w:val="24"/>
          <w:szCs w:val="24"/>
        </w:rPr>
        <w:t xml:space="preserve"> </w:t>
      </w:r>
      <w:r w:rsidRPr="002536FA">
        <w:rPr>
          <w:rFonts w:ascii="Arial" w:eastAsia="Times New Roman" w:hAnsi="Arial" w:cs="Arial"/>
          <w:color w:val="000000"/>
          <w:sz w:val="24"/>
          <w:szCs w:val="24"/>
        </w:rPr>
        <w:t>сельсовет не было допущено каких - либо террористических проявлений, массовых беспорядков и других правонарушений чрезвычайного характера, в том числе при проведении культурных и других мероприятий с массовым пребыванием граждан.</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Особого внимания требует профилактика правонарушений на дорогах сельского поселения, что связано с превышением водителями скоростного режима, с управлением автомобилем в состоянии алкогольного опьянения и нарушение правил дорожного движения.</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Серьезной проблемой остается алкогольная зависимость населения и курение в местах общего пользования.</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Указанные проблемы отрицательно влияют на социально-экономическое развитие территории сельского поселения, тесно связаны между собой и не могут быть решены в отдельности.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Следует учесть, что эффективная профилактическая работа органов местного самоуправления, правоохранительных органов, образовательных учреждений сельского поселения не может осуществляться без участия самих граждан. Необходимо активизировать работу по привлечению населения по решению имеющейся проблемы. Поэтому в профилактической деятельности важная роль отводится поведению самих граждан.</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3. Основные цели и задачи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Программа содержит стратегию профилактической деятельности по приоритетным направлениям и конкретные меры, обеспечивающие достижение целей и решение задач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lastRenderedPageBreak/>
        <w:t xml:space="preserve">Основной целью реализации Программы является создание многоуровневой системы профилактики правонарушений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Основными задачами Программы являются:</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 стабилизация и создание предпосылок для снижения уровня преступности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 воссоздание системы социальной профилактики правонарушений, направленной, прежде всего на активизацию борьбы с пьянством, алкоголизмом, наркоманией, преступностью, безнадзорностью, беспризорностью несовершеннолетних, незаконной миграцией и </w:t>
      </w:r>
      <w:proofErr w:type="spellStart"/>
      <w:r w:rsidRPr="002536FA">
        <w:rPr>
          <w:rFonts w:ascii="Arial" w:eastAsia="Times New Roman" w:hAnsi="Arial" w:cs="Arial"/>
          <w:color w:val="000000"/>
          <w:sz w:val="24"/>
          <w:szCs w:val="24"/>
        </w:rPr>
        <w:t>ресоциализацию</w:t>
      </w:r>
      <w:proofErr w:type="spellEnd"/>
      <w:r w:rsidRPr="002536FA">
        <w:rPr>
          <w:rFonts w:ascii="Arial" w:eastAsia="Times New Roman" w:hAnsi="Arial" w:cs="Arial"/>
          <w:color w:val="000000"/>
          <w:sz w:val="24"/>
          <w:szCs w:val="24"/>
        </w:rPr>
        <w:t xml:space="preserve"> лиц, освободившихся из мест лишения свободы;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вовлечение в предупреждение правонарушений сотрудников предприятий, учреждений, организаций всех форм собственности, а также членов общественных организаций;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снижение "правового нигилизма" населения, создание системы стимулов для ведения законопослушного образа жизни;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повышение эффективности реагирования на заявления и сообщения о правонарушении, выявления и устранения причин и условий, способствующих совершению правонарушений.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4. Сроки и этапы реализации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Программа реализуется в 2025 - 2027 годах.</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Этапы реализации Программы не предусматриваются, так как программные мероприятия будут реализовываться весь период.</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5. Ресурсное обеспечение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Финансирование мероприятий Программы не требуется.</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6. Организация управления и контроль за ходом реализации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Управление Программой осуществляется администрацией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Исполнители и соисполнители Программы несут ответственность за качественное и своевременное исполнение мероприятий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7. Прогноз конечных</w:t>
      </w:r>
      <w:r w:rsidRPr="002536FA">
        <w:rPr>
          <w:rFonts w:ascii="Arial" w:eastAsia="Times New Roman" w:hAnsi="Arial" w:cs="Arial"/>
          <w:b/>
          <w:bCs/>
          <w:smallCaps/>
          <w:color w:val="000000"/>
          <w:sz w:val="24"/>
          <w:szCs w:val="24"/>
        </w:rPr>
        <w:t xml:space="preserve"> </w:t>
      </w:r>
      <w:r w:rsidRPr="002536FA">
        <w:rPr>
          <w:rFonts w:ascii="Arial" w:eastAsia="Times New Roman" w:hAnsi="Arial" w:cs="Arial"/>
          <w:b/>
          <w:bCs/>
          <w:color w:val="000000"/>
          <w:sz w:val="24"/>
          <w:szCs w:val="24"/>
        </w:rPr>
        <w:t>результатов реализации Программы</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Осуществление мероприятий Программы позволит повысить эффективность взаимодействия органов местного самоуправления, с органами государственной власти, правоохранительных органов, гражданского общества в сфере профилактики правонарушений, образовательными учреждениями сельского поселения.</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Целенаправленная системная работа, проводимая органами местного самоуправления по исполнению законодательства в сфере профилактики правонарушений, позволит обеспечить защиту личности, установленного порядка осуществления муниципальной и государственной власти, общественного порядка и общественной безопасности, собственности, защиту законных экономических интересов физических и юридических лиц, общества и государства от правонарушений, а также предупреждение правонарушений.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lastRenderedPageBreak/>
        <w:t xml:space="preserve">Осуществление мероприятий, направленных на формирование межэтнической, конфессиональной толерантности и гражданского согласия у жителей, проживающих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на основе духовных и нравственных устоев многонационального российского общества позволит предотвратить проявления любых форм национального и религиозного экстремизма.</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К ожидаемым конечным результатам реализации Программы следует отнести: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xml:space="preserve">- снижение количества зарегистрированных на территории сельского поселения </w:t>
      </w:r>
      <w:r w:rsidR="007F5DB5">
        <w:rPr>
          <w:rFonts w:ascii="Arial" w:eastAsia="Times New Roman" w:hAnsi="Arial" w:cs="Arial"/>
          <w:color w:val="000000"/>
          <w:sz w:val="24"/>
          <w:szCs w:val="24"/>
        </w:rPr>
        <w:t>Пашковский</w:t>
      </w:r>
      <w:r w:rsidRPr="002536FA">
        <w:rPr>
          <w:rFonts w:ascii="Arial" w:eastAsia="Times New Roman" w:hAnsi="Arial" w:cs="Arial"/>
          <w:color w:val="000000"/>
          <w:sz w:val="24"/>
          <w:szCs w:val="24"/>
        </w:rPr>
        <w:t xml:space="preserve"> сельсовет правонарушений, в том числе в общественных местах и на улице;</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предупреждение антиобщественного поведения и совершению правонарушений, в том числе на почве социальной, расовой, национальной или религиозной розни;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снижение правонарушений, связанных с алкогольной и наркотической зависимостью среди населения, в том числе несовершеннолетних и молодежи;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сокращение рецидивных правонарушений;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повышение эффективности взаимодействия органов местного самоуправления с участковыми уполномоченными полиции;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активная информационная работа по информированию граждан о деятельности органов местного самоуправления в сфере профилактики правонарушений.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b/>
          <w:bCs/>
          <w:color w:val="000000"/>
          <w:sz w:val="24"/>
          <w:szCs w:val="24"/>
        </w:rPr>
        <w:t>8. Перечень и описание программных мероприятий</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Программа представляет собой комплексную систему мероприятий, направленных на обеспечение профилактики безнадзорности и правонарушений несовершеннолетних через раннее выявление детского и семейного неблагополучия, создание условий для полноценной реабилитации детей, оказавшихся в трудной жизненной ситуации, и семей в социально опасном положении.</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shd w:val="clear" w:color="auto" w:fill="FFFFFF"/>
        </w:rPr>
        <w:t>Данные мероприятия приведены в таблице.</w:t>
      </w:r>
    </w:p>
    <w:p w:rsidR="002536FA" w:rsidRPr="002536FA" w:rsidRDefault="002536FA" w:rsidP="002536FA">
      <w:pPr>
        <w:shd w:val="clear" w:color="auto" w:fill="FFFFFF"/>
        <w:spacing w:after="0" w:line="240" w:lineRule="auto"/>
        <w:ind w:firstLine="567"/>
        <w:jc w:val="both"/>
        <w:textAlignment w:val="top"/>
        <w:rPr>
          <w:rFonts w:ascii="Arial" w:eastAsia="Times New Roman" w:hAnsi="Arial" w:cs="Arial"/>
          <w:color w:val="000000"/>
          <w:sz w:val="24"/>
          <w:szCs w:val="24"/>
        </w:rPr>
      </w:pPr>
      <w:r w:rsidRPr="002536FA">
        <w:rPr>
          <w:rFonts w:ascii="Arial" w:eastAsia="Times New Roman" w:hAnsi="Arial" w:cs="Arial"/>
          <w:color w:val="000000"/>
          <w:sz w:val="24"/>
          <w:szCs w:val="24"/>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82"/>
        <w:gridCol w:w="3153"/>
        <w:gridCol w:w="1988"/>
        <w:gridCol w:w="1482"/>
        <w:gridCol w:w="2084"/>
      </w:tblGrid>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Мероприятия Программы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Исполнитель</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Срок исполнения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Источник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Проведение адресных обходов мест проживания неблагополучных семей, проведение разъяснительных бесед о соблюдении требований пожарной безопасности, раздача информационных буклетов</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Организация осуществления информационно-пропагандистской деятельности, направленной на </w:t>
            </w:r>
            <w:r w:rsidRPr="002536FA">
              <w:rPr>
                <w:rFonts w:ascii="Arial" w:eastAsia="Times New Roman" w:hAnsi="Arial" w:cs="Arial"/>
                <w:sz w:val="24"/>
                <w:szCs w:val="24"/>
              </w:rPr>
              <w:lastRenderedPageBreak/>
              <w:t>профилактику правонарушений и пропаганду здорового образа жизни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Администрация поселения,</w:t>
            </w:r>
          </w:p>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ЦОВП (по согласованию)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Вовлечение обучающихся, состоящих на учете в комиссиях по делам несовершеннолетних, в работу кружков и секций на базе учреждений культуры, школы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7F5DB5" w:rsidP="002536FA">
            <w:pPr>
              <w:spacing w:after="0" w:line="240" w:lineRule="auto"/>
              <w:rPr>
                <w:rFonts w:ascii="Arial" w:eastAsia="Times New Roman" w:hAnsi="Arial" w:cs="Arial"/>
                <w:sz w:val="24"/>
                <w:szCs w:val="24"/>
              </w:rPr>
            </w:pPr>
            <w:r>
              <w:rPr>
                <w:rFonts w:ascii="Arial" w:eastAsia="Times New Roman" w:hAnsi="Arial" w:cs="Arial"/>
                <w:sz w:val="24"/>
                <w:szCs w:val="24"/>
              </w:rPr>
              <w:t>МБУК "Досуговый центр)</w:t>
            </w:r>
          </w:p>
          <w:p w:rsidR="002536FA" w:rsidRPr="002536FA" w:rsidRDefault="002536FA" w:rsidP="002536FA">
            <w:pPr>
              <w:spacing w:after="0" w:line="240" w:lineRule="auto"/>
              <w:rPr>
                <w:rFonts w:ascii="Arial" w:eastAsia="Times New Roman" w:hAnsi="Arial" w:cs="Arial"/>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Регулярное проведение анализа динамики преступности и правонарушений на территории сельского поселения Никольский сельсовет структуры правонарушений, причин и условий, способствующих их совершению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Организация проведения бесед с жителями поселения в МБУК "Досуговый центр",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 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Организация профилактической работы по антитеррористической защищенности граждан, информационные буклеты по профилактике правонарушений и обеспечении общественной безопасности, предупреждению террористических актов в поселении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 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Проведение мероприятий по профилактике преступности и наркомании в подростковой среде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 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Проведение работы по осуществлению функции по социальной адаптации лиц, освободившихся из мест лишения свободы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Профилактика дорожно-транспортного травматизма. Организация проведения лекций, бесед в школе по правилам дорожного движения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 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Проведение рейдов по выявлению и обследованию семей, находящихся в социально опасном положении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 xml:space="preserve">Проведение лекций, бесед по первичной профилактике алкоголизма, </w:t>
            </w:r>
            <w:proofErr w:type="spellStart"/>
            <w:r w:rsidRPr="002536FA">
              <w:rPr>
                <w:rFonts w:ascii="Arial" w:eastAsia="Times New Roman" w:hAnsi="Arial" w:cs="Arial"/>
                <w:sz w:val="24"/>
                <w:szCs w:val="24"/>
              </w:rPr>
              <w:t>табакокурения</w:t>
            </w:r>
            <w:proofErr w:type="spellEnd"/>
            <w:r w:rsidRPr="002536FA">
              <w:rPr>
                <w:rFonts w:ascii="Arial" w:eastAsia="Times New Roman" w:hAnsi="Arial" w:cs="Arial"/>
                <w:sz w:val="24"/>
                <w:szCs w:val="24"/>
              </w:rPr>
              <w:t>, наркомании и ВИЧ-СПИДа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2536FA">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Организация дежурства членов ДНД, ДПД в дни государственных праздников, сельских мероприятий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r w:rsidR="002536FA" w:rsidRPr="002536FA" w:rsidTr="007F5DB5">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2536FA" w:rsidRPr="002536FA" w:rsidRDefault="002536FA" w:rsidP="002536FA">
            <w:pPr>
              <w:spacing w:after="0" w:line="240" w:lineRule="auto"/>
              <w:rPr>
                <w:rFonts w:ascii="Arial" w:eastAsia="Times New Roman" w:hAnsi="Arial" w:cs="Arial"/>
                <w:sz w:val="24"/>
                <w:szCs w:val="24"/>
              </w:rPr>
            </w:pP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7F5DB5">
            <w:pPr>
              <w:spacing w:after="0" w:line="240" w:lineRule="auto"/>
              <w:rPr>
                <w:rFonts w:ascii="Arial" w:eastAsia="Times New Roman" w:hAnsi="Arial" w:cs="Arial"/>
                <w:sz w:val="24"/>
                <w:szCs w:val="24"/>
              </w:rPr>
            </w:pPr>
            <w:r w:rsidRPr="002536FA">
              <w:rPr>
                <w:rFonts w:ascii="Arial" w:eastAsia="Times New Roman" w:hAnsi="Arial" w:cs="Arial"/>
                <w:sz w:val="24"/>
                <w:szCs w:val="24"/>
              </w:rPr>
              <w:t>Администрация поселения, МБУК "Досуговый центр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2025-2027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2536FA" w:rsidRPr="002536FA" w:rsidRDefault="002536FA" w:rsidP="002536FA">
            <w:pPr>
              <w:spacing w:after="0" w:line="240" w:lineRule="auto"/>
              <w:rPr>
                <w:rFonts w:ascii="Arial" w:eastAsia="Times New Roman" w:hAnsi="Arial" w:cs="Arial"/>
                <w:sz w:val="24"/>
                <w:szCs w:val="24"/>
              </w:rPr>
            </w:pPr>
            <w:r w:rsidRPr="002536FA">
              <w:rPr>
                <w:rFonts w:ascii="Arial" w:eastAsia="Times New Roman" w:hAnsi="Arial" w:cs="Arial"/>
                <w:sz w:val="24"/>
                <w:szCs w:val="24"/>
              </w:rPr>
              <w:t>Не требует финансирования</w:t>
            </w:r>
          </w:p>
        </w:tc>
      </w:tr>
    </w:tbl>
    <w:p w:rsidR="00552A16" w:rsidRDefault="00552A16" w:rsidP="007F5DB5">
      <w:pPr>
        <w:shd w:val="clear" w:color="auto" w:fill="FFFFFF"/>
        <w:spacing w:after="0" w:line="240" w:lineRule="auto"/>
        <w:jc w:val="both"/>
        <w:textAlignment w:val="top"/>
      </w:pPr>
    </w:p>
    <w:sectPr w:rsidR="00552A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95C" w:rsidRDefault="0097695C" w:rsidP="007F5DB5">
      <w:pPr>
        <w:spacing w:after="0" w:line="240" w:lineRule="auto"/>
      </w:pPr>
      <w:r>
        <w:separator/>
      </w:r>
    </w:p>
  </w:endnote>
  <w:endnote w:type="continuationSeparator" w:id="0">
    <w:p w:rsidR="0097695C" w:rsidRDefault="0097695C" w:rsidP="007F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95C" w:rsidRDefault="0097695C" w:rsidP="007F5DB5">
      <w:pPr>
        <w:spacing w:after="0" w:line="240" w:lineRule="auto"/>
      </w:pPr>
      <w:r>
        <w:separator/>
      </w:r>
    </w:p>
  </w:footnote>
  <w:footnote w:type="continuationSeparator" w:id="0">
    <w:p w:rsidR="0097695C" w:rsidRDefault="0097695C" w:rsidP="007F5D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699"/>
    <w:rsid w:val="002536FA"/>
    <w:rsid w:val="00552A16"/>
    <w:rsid w:val="007F5DB5"/>
    <w:rsid w:val="00943354"/>
    <w:rsid w:val="0097695C"/>
    <w:rsid w:val="00A90007"/>
    <w:rsid w:val="00EE65D2"/>
    <w:rsid w:val="00FE1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2C4E4-7E00-4CCD-BB2C-1B690102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5D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5D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5DB5"/>
    <w:rPr>
      <w:rFonts w:eastAsiaTheme="minorEastAsia"/>
      <w:lang w:eastAsia="ru-RU"/>
    </w:rPr>
  </w:style>
  <w:style w:type="paragraph" w:styleId="a5">
    <w:name w:val="footer"/>
    <w:basedOn w:val="a"/>
    <w:link w:val="a6"/>
    <w:uiPriority w:val="99"/>
    <w:unhideWhenUsed/>
    <w:rsid w:val="007F5D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5DB5"/>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980029">
      <w:bodyDiv w:val="1"/>
      <w:marLeft w:val="0"/>
      <w:marRight w:val="0"/>
      <w:marTop w:val="0"/>
      <w:marBottom w:val="0"/>
      <w:divBdr>
        <w:top w:val="none" w:sz="0" w:space="0" w:color="auto"/>
        <w:left w:val="none" w:sz="0" w:space="0" w:color="auto"/>
        <w:bottom w:val="none" w:sz="0" w:space="0" w:color="auto"/>
        <w:right w:val="none" w:sz="0" w:space="0" w:color="auto"/>
      </w:divBdr>
    </w:div>
    <w:div w:id="874539671">
      <w:bodyDiv w:val="1"/>
      <w:marLeft w:val="0"/>
      <w:marRight w:val="0"/>
      <w:marTop w:val="0"/>
      <w:marBottom w:val="0"/>
      <w:divBdr>
        <w:top w:val="none" w:sz="0" w:space="0" w:color="auto"/>
        <w:left w:val="none" w:sz="0" w:space="0" w:color="auto"/>
        <w:bottom w:val="none" w:sz="0" w:space="0" w:color="auto"/>
        <w:right w:val="none" w:sz="0" w:space="0" w:color="auto"/>
      </w:divBdr>
      <w:divsChild>
        <w:div w:id="746271776">
          <w:marLeft w:val="0"/>
          <w:marRight w:val="0"/>
          <w:marTop w:val="0"/>
          <w:marBottom w:val="0"/>
          <w:divBdr>
            <w:top w:val="none" w:sz="0" w:space="0" w:color="157FCC"/>
            <w:left w:val="none" w:sz="0" w:space="0" w:color="157FCC"/>
            <w:bottom w:val="none" w:sz="0" w:space="0" w:color="157FCC"/>
            <w:right w:val="none" w:sz="0" w:space="0" w:color="157FCC"/>
          </w:divBdr>
          <w:divsChild>
            <w:div w:id="1934510083">
              <w:marLeft w:val="0"/>
              <w:marRight w:val="0"/>
              <w:marTop w:val="0"/>
              <w:marBottom w:val="0"/>
              <w:divBdr>
                <w:top w:val="single" w:sz="6" w:space="0" w:color="157FCC"/>
                <w:left w:val="single" w:sz="6" w:space="0" w:color="157FCC"/>
                <w:bottom w:val="single" w:sz="6" w:space="0" w:color="157FCC"/>
                <w:right w:val="single" w:sz="6" w:space="0" w:color="157FCC"/>
              </w:divBdr>
              <w:divsChild>
                <w:div w:id="1838956808">
                  <w:marLeft w:val="0"/>
                  <w:marRight w:val="0"/>
                  <w:marTop w:val="0"/>
                  <w:marBottom w:val="0"/>
                  <w:divBdr>
                    <w:top w:val="none" w:sz="0" w:space="0" w:color="157FCC"/>
                    <w:left w:val="none" w:sz="0" w:space="0" w:color="157FCC"/>
                    <w:bottom w:val="none" w:sz="0" w:space="0" w:color="157FCC"/>
                    <w:right w:val="none" w:sz="0" w:space="0" w:color="157FCC"/>
                  </w:divBdr>
                  <w:divsChild>
                    <w:div w:id="406341997">
                      <w:marLeft w:val="0"/>
                      <w:marRight w:val="0"/>
                      <w:marTop w:val="0"/>
                      <w:marBottom w:val="0"/>
                      <w:divBdr>
                        <w:top w:val="single" w:sz="6" w:space="0" w:color="157FCC"/>
                        <w:left w:val="single" w:sz="6" w:space="0" w:color="157FCC"/>
                        <w:bottom w:val="single" w:sz="6" w:space="0" w:color="157FCC"/>
                        <w:right w:val="single" w:sz="6" w:space="0" w:color="157FCC"/>
                      </w:divBdr>
                      <w:divsChild>
                        <w:div w:id="1804805580">
                          <w:marLeft w:val="0"/>
                          <w:marRight w:val="0"/>
                          <w:marTop w:val="0"/>
                          <w:marBottom w:val="0"/>
                          <w:divBdr>
                            <w:top w:val="none" w:sz="0" w:space="0" w:color="157FCC"/>
                            <w:left w:val="none" w:sz="0" w:space="0" w:color="157FCC"/>
                            <w:bottom w:val="none" w:sz="0" w:space="0" w:color="157FCC"/>
                            <w:right w:val="none" w:sz="0" w:space="0" w:color="157FCC"/>
                          </w:divBdr>
                          <w:divsChild>
                            <w:div w:id="696734448">
                              <w:marLeft w:val="0"/>
                              <w:marRight w:val="0"/>
                              <w:marTop w:val="0"/>
                              <w:marBottom w:val="0"/>
                              <w:divBdr>
                                <w:top w:val="single" w:sz="6" w:space="0" w:color="157FCC"/>
                                <w:left w:val="single" w:sz="6" w:space="0" w:color="157FCC"/>
                                <w:bottom w:val="single" w:sz="6" w:space="0" w:color="157FCC"/>
                                <w:right w:val="single" w:sz="6" w:space="0" w:color="157FCC"/>
                              </w:divBdr>
                              <w:divsChild>
                                <w:div w:id="1482229821">
                                  <w:marLeft w:val="0"/>
                                  <w:marRight w:val="0"/>
                                  <w:marTop w:val="0"/>
                                  <w:marBottom w:val="0"/>
                                  <w:divBdr>
                                    <w:top w:val="none" w:sz="0" w:space="0" w:color="auto"/>
                                    <w:left w:val="none" w:sz="0" w:space="0" w:color="auto"/>
                                    <w:bottom w:val="none" w:sz="0" w:space="0" w:color="auto"/>
                                    <w:right w:val="none" w:sz="0" w:space="0" w:color="auto"/>
                                  </w:divBdr>
                                  <w:divsChild>
                                    <w:div w:id="1341616709">
                                      <w:marLeft w:val="0"/>
                                      <w:marRight w:val="0"/>
                                      <w:marTop w:val="0"/>
                                      <w:marBottom w:val="0"/>
                                      <w:divBdr>
                                        <w:top w:val="none" w:sz="0" w:space="0" w:color="157FCC"/>
                                        <w:left w:val="none" w:sz="0" w:space="0" w:color="157FCC"/>
                                        <w:bottom w:val="none" w:sz="0" w:space="0" w:color="157FCC"/>
                                        <w:right w:val="none" w:sz="0" w:space="0" w:color="157FCC"/>
                                      </w:divBdr>
                                      <w:divsChild>
                                        <w:div w:id="1779719060">
                                          <w:marLeft w:val="0"/>
                                          <w:marRight w:val="0"/>
                                          <w:marTop w:val="0"/>
                                          <w:marBottom w:val="0"/>
                                          <w:divBdr>
                                            <w:top w:val="single" w:sz="6" w:space="0" w:color="157FCC"/>
                                            <w:left w:val="single" w:sz="6" w:space="0" w:color="157FCC"/>
                                            <w:bottom w:val="single" w:sz="6" w:space="0" w:color="157FCC"/>
                                            <w:right w:val="single" w:sz="6" w:space="0" w:color="157FCC"/>
                                          </w:divBdr>
                                          <w:divsChild>
                                            <w:div w:id="79377267">
                                              <w:marLeft w:val="0"/>
                                              <w:marRight w:val="0"/>
                                              <w:marTop w:val="0"/>
                                              <w:marBottom w:val="0"/>
                                              <w:divBdr>
                                                <w:top w:val="none" w:sz="0" w:space="0" w:color="auto"/>
                                                <w:left w:val="none" w:sz="0" w:space="0" w:color="auto"/>
                                                <w:bottom w:val="none" w:sz="0" w:space="0" w:color="auto"/>
                                                <w:right w:val="none" w:sz="0" w:space="0" w:color="auto"/>
                                              </w:divBdr>
                                              <w:divsChild>
                                                <w:div w:id="179544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2077</Words>
  <Characters>11844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2024-11-19T05:47:00Z</dcterms:created>
  <dcterms:modified xsi:type="dcterms:W3CDTF">2024-12-27T07:26:00Z</dcterms:modified>
</cp:coreProperties>
</file>